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68D2" w14:textId="77777777" w:rsidR="000F4D12" w:rsidRPr="000F4D12" w:rsidRDefault="000F4D12" w:rsidP="000F4D12">
      <w:pPr>
        <w:rPr>
          <w:b/>
          <w:bCs/>
        </w:rPr>
      </w:pPr>
      <w:r w:rsidRPr="000F4D12">
        <w:rPr>
          <w:b/>
          <w:bCs/>
        </w:rPr>
        <w:t>PORTARIA/SEMOB Nº 047/2026</w:t>
      </w:r>
    </w:p>
    <w:p w14:paraId="07464BF6" w14:textId="77777777" w:rsidR="000F4D12" w:rsidRDefault="000F4D12" w:rsidP="000F4D12"/>
    <w:p w14:paraId="2EDCBFA9" w14:textId="77777777" w:rsidR="000F4D12" w:rsidRDefault="000F4D12" w:rsidP="000F4D12">
      <w:r>
        <w:t>Dispõe sobre designação dos servidores para fiscalizar e gerenciar o Contrato nº 148/2026 – Processo Administrativo nº 2025-QFFF4.</w:t>
      </w:r>
    </w:p>
    <w:p w14:paraId="65B17F13" w14:textId="77777777" w:rsidR="000F4D12" w:rsidRDefault="000F4D12" w:rsidP="000F4D12"/>
    <w:p w14:paraId="6564DD15" w14:textId="77777777" w:rsidR="000F4D12" w:rsidRDefault="000F4D12" w:rsidP="000F4D12">
      <w:r>
        <w:t>O Secretário de Obras e Serviços Urbanos, no uso de suas atribuições legais, em vista do que dispõe a Lei nº 1.340/2022,</w:t>
      </w:r>
    </w:p>
    <w:p w14:paraId="69825F05" w14:textId="77777777" w:rsidR="000F4D12" w:rsidRDefault="000F4D12" w:rsidP="000F4D12">
      <w:r>
        <w:t>RESOLVE:</w:t>
      </w:r>
    </w:p>
    <w:p w14:paraId="49842E57" w14:textId="77777777" w:rsidR="000F4D12" w:rsidRDefault="000F4D12" w:rsidP="000F4D12">
      <w:r>
        <w:t xml:space="preserve">Art. 1º Designar o servidor WENDRIO FRITZ COCO, ocupante do cargo de Diretor Engenharia e Arquitetura - </w:t>
      </w:r>
      <w:proofErr w:type="spellStart"/>
      <w:r>
        <w:t>Semob</w:t>
      </w:r>
      <w:proofErr w:type="spellEnd"/>
      <w:r>
        <w:t>, Decreto nº1469/2025, como gestor do Contrato nº 148/2026, tem por objeto a contratação de empresa de engenharia para execução de serviços de Reforma do Campo Bom de Bola no Distrito de Timbuí, Fundão/ES.</w:t>
      </w:r>
    </w:p>
    <w:p w14:paraId="6EF28C2E" w14:textId="77777777" w:rsidR="000F4D12" w:rsidRDefault="000F4D12" w:rsidP="000F4D12">
      <w:r>
        <w:t xml:space="preserve">Art. 2º Designar o servidor LEONARDO CATRINQUE GOMES, ocupante do cargo de Diretor de Engenharia e Arquitetura - </w:t>
      </w:r>
      <w:proofErr w:type="spellStart"/>
      <w:r>
        <w:t>Semob</w:t>
      </w:r>
      <w:proofErr w:type="spellEnd"/>
      <w:r>
        <w:t>, Decreto nº1470/2025, como fiscal do Contrato nº 148/2026, tem por objeto a contratação de empresa de engenharia para execução de serviços de Reforma do Campo Bom de Bola no Distrito de Timbuí, Fundão/ES.</w:t>
      </w:r>
    </w:p>
    <w:p w14:paraId="69F8B2F9" w14:textId="77777777" w:rsidR="000F4D12" w:rsidRDefault="000F4D12" w:rsidP="000F4D12">
      <w:r>
        <w:t xml:space="preserve"> Art. 3º Esta Portaria entra em vigor na data de sua publicação, revogadas as disposições em contrário.</w:t>
      </w:r>
    </w:p>
    <w:p w14:paraId="04F6FAD0" w14:textId="77777777" w:rsidR="000F4D12" w:rsidRDefault="000F4D12" w:rsidP="000F4D12">
      <w:r>
        <w:t>Cumpra-se, registre-se e publique-se.</w:t>
      </w:r>
    </w:p>
    <w:p w14:paraId="1200B6D0" w14:textId="77777777" w:rsidR="000F4D12" w:rsidRDefault="000F4D12" w:rsidP="000F4D12">
      <w:r>
        <w:t>Secretaria Municipal de Obras e Serviços Urbanos, em 10 de agosto de 2026.</w:t>
      </w:r>
    </w:p>
    <w:p w14:paraId="4071F459" w14:textId="77777777" w:rsidR="000F4D12" w:rsidRDefault="000F4D12" w:rsidP="000F4D12"/>
    <w:p w14:paraId="2F9432EE" w14:textId="77777777" w:rsidR="000F4D12" w:rsidRDefault="000F4D12" w:rsidP="000F4D12"/>
    <w:p w14:paraId="6372A801" w14:textId="77777777" w:rsidR="000F4D12" w:rsidRDefault="000F4D12" w:rsidP="000F4D12">
      <w:r>
        <w:t>ANICETO JOSE MORO NETO</w:t>
      </w:r>
    </w:p>
    <w:p w14:paraId="40A41C82" w14:textId="77777777" w:rsidR="000F4D12" w:rsidRDefault="000F4D12" w:rsidP="000F4D12">
      <w:r>
        <w:t>Secretário Municipal de Obras e Serviços Urbanos</w:t>
      </w:r>
    </w:p>
    <w:p w14:paraId="7DE6D6FF" w14:textId="72E68183" w:rsidR="00654E58" w:rsidRDefault="000F4D12" w:rsidP="000F4D12">
      <w:r>
        <w:t>Decreto nº 453/2026</w:t>
      </w:r>
    </w:p>
    <w:sectPr w:rsidR="00654E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12"/>
    <w:rsid w:val="000F4D12"/>
    <w:rsid w:val="00654E58"/>
    <w:rsid w:val="0076327F"/>
    <w:rsid w:val="00772A01"/>
    <w:rsid w:val="0095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2CF3"/>
  <w15:chartTrackingRefBased/>
  <w15:docId w15:val="{9895E7D9-9A8D-44F7-8C3D-83A1DB62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F4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4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4D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4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4D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4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4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4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4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4D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4D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4D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4D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4D1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4D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4D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4D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4D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4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4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4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F4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4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4D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4D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F4D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4D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4D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4D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2026-08-10T18:31:00Z</dcterms:created>
  <dcterms:modified xsi:type="dcterms:W3CDTF">2026-08-10T18:32:00Z</dcterms:modified>
</cp:coreProperties>
</file>