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  <w:t>CONSELHO MUNICIPAL DE ASSISTÊNCIA SOCIAL DE FUNDÃO – COMASF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  <w:t>Lei Municipal n°033/1997</w:t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ahoma" w:hAnsi="Tahoma" w:cs="Tahoma"/>
          <w:b/>
          <w:b/>
          <w:bCs/>
          <w:sz w:val="26"/>
          <w:szCs w:val="26"/>
        </w:rPr>
      </w:pPr>
      <w:r>
        <w:rPr>
          <w:rFonts w:cs="Tahoma" w:ascii="Tahoma" w:hAnsi="Tahoma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Tahoma" w:hAnsi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RESOLUÇÃO N.° 001/2023</w:t>
      </w:r>
    </w:p>
    <w:p>
      <w:pPr>
        <w:pStyle w:val="Normal"/>
        <w:bidi w:val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bidi w:val="0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10315" w:leader="none"/>
        </w:tabs>
        <w:suppressAutoHyphens w:val="true"/>
        <w:bidi w:val="0"/>
        <w:spacing w:lineRule="auto" w:line="360" w:before="0" w:after="0"/>
        <w:ind w:left="4365" w:right="0" w:hanging="0"/>
        <w:jc w:val="both"/>
        <w:rPr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Aprova </w:t>
      </w:r>
      <w:r>
        <w:rPr>
          <w:rFonts w:eastAsia="NSimSun" w:cs="Tahoma" w:ascii="Tahoma" w:hAnsi="Tahoma"/>
          <w:b/>
          <w:bCs/>
          <w:color w:val="auto"/>
          <w:kern w:val="2"/>
          <w:sz w:val="22"/>
          <w:szCs w:val="22"/>
          <w:lang w:val="pt-BR" w:eastAsia="zh-CN" w:bidi="hi-IN"/>
        </w:rPr>
        <w:t>a construção do Centro de Referência de Assistência Social – CRAS, na Sede do município de Fundão/ES</w:t>
      </w:r>
      <w:r>
        <w:rPr>
          <w:rFonts w:cs="Tahoma" w:ascii="Tahoma" w:hAnsi="Tahoma"/>
          <w:b/>
          <w:bCs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2126" w:leader="none"/>
        </w:tabs>
        <w:bidi w:val="0"/>
        <w:spacing w:lineRule="auto" w:line="360" w:before="0" w:after="0"/>
        <w:ind w:left="-142" w:right="-142" w:firstLine="241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2268" w:leader="none"/>
        </w:tabs>
        <w:suppressAutoHyphens w:val="true"/>
        <w:bidi w:val="0"/>
        <w:spacing w:lineRule="auto" w:line="360" w:before="0" w:after="0"/>
        <w:ind w:left="0" w:right="-113" w:firstLine="2098"/>
        <w:jc w:val="both"/>
        <w:rPr>
          <w:rFonts w:ascii="Tahoma" w:hAnsi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O Conselho Municipal de Assistência Social de Fundão, no uso de suas atribuições que lhe confere a Lei Municipal N° 033/1997, em reunião </w:t>
      </w:r>
      <w:r>
        <w:rPr>
          <w:rFonts w:eastAsia="NSimSun" w:cs="Tahoma" w:ascii="Tahoma" w:hAnsi="Tahoma"/>
          <w:color w:val="auto"/>
          <w:kern w:val="2"/>
          <w:sz w:val="24"/>
          <w:szCs w:val="24"/>
          <w:lang w:val="pt-BR" w:eastAsia="zh-CN" w:bidi="hi-IN"/>
        </w:rPr>
        <w:t xml:space="preserve">extraordinária </w:t>
      </w:r>
      <w:r>
        <w:rPr>
          <w:rFonts w:cs="Tahoma" w:ascii="Tahoma" w:hAnsi="Tahoma"/>
          <w:sz w:val="24"/>
          <w:szCs w:val="24"/>
        </w:rPr>
        <w:t xml:space="preserve">presencial em </w:t>
      </w:r>
      <w:r>
        <w:rPr>
          <w:rFonts w:eastAsia="NSimSun" w:cs="Tahoma" w:ascii="Tahoma" w:hAnsi="Tahoma"/>
          <w:color w:val="auto"/>
          <w:kern w:val="2"/>
          <w:sz w:val="24"/>
          <w:szCs w:val="24"/>
          <w:lang w:val="pt-BR" w:eastAsia="zh-CN" w:bidi="hi-IN"/>
        </w:rPr>
        <w:t>05</w:t>
      </w:r>
      <w:r>
        <w:rPr>
          <w:rFonts w:cs="Tahoma" w:ascii="Tahoma" w:hAnsi="Tahoma"/>
          <w:sz w:val="24"/>
          <w:szCs w:val="24"/>
        </w:rPr>
        <w:t xml:space="preserve"> de maio de 2023;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ind w:left="0" w:right="-142" w:hanging="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ind w:left="0" w:right="-142" w:hanging="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RESOLVE: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both"/>
        <w:rPr>
          <w:rFonts w:ascii="Tahoma" w:hAnsi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 xml:space="preserve">Art.1° </w:t>
      </w:r>
      <w:r>
        <w:rPr>
          <w:rFonts w:cs="Tahoma" w:ascii="Tahoma" w:hAnsi="Tahoma"/>
          <w:sz w:val="24"/>
          <w:szCs w:val="24"/>
        </w:rPr>
        <w:t>Aprova</w:t>
      </w:r>
      <w:r>
        <w:rPr>
          <w:rFonts w:cs="Tahoma" w:ascii="Tahoma" w:hAnsi="Tahoma"/>
          <w:b w:val="false"/>
          <w:bCs w:val="false"/>
          <w:sz w:val="24"/>
          <w:szCs w:val="24"/>
        </w:rPr>
        <w:t xml:space="preserve">r </w:t>
      </w:r>
      <w:r>
        <w:rPr>
          <w:rFonts w:eastAsia="NSimSun" w:cs="Tahoma" w:ascii="Tahoma" w:hAnsi="Tahoma"/>
          <w:b w:val="false"/>
          <w:bCs w:val="false"/>
          <w:color w:val="auto"/>
          <w:kern w:val="2"/>
          <w:sz w:val="24"/>
          <w:szCs w:val="24"/>
          <w:lang w:val="pt-BR" w:eastAsia="zh-CN" w:bidi="hi-IN"/>
        </w:rPr>
        <w:t>a construção do Centro de Referência de Assistência Social – CRAS, na Sede do município de Fundão/ES</w:t>
      </w:r>
      <w:r>
        <w:rPr>
          <w:rFonts w:cs="Tahoma" w:ascii="Tahoma" w:hAnsi="Tahom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t-BR"/>
        </w:rPr>
        <w:t>.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240" w:before="0" w:after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t-BR"/>
        </w:rPr>
      </w:pPr>
      <w:r>
        <w:rPr>
          <w:rFonts w:cs="Tahoma" w:ascii="Tahoma" w:hAnsi="Tahoma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pt-BR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Art.2°</w:t>
      </w:r>
      <w:r>
        <w:rPr>
          <w:rFonts w:cs="Tahoma" w:ascii="Tahoma" w:hAnsi="Tahoma"/>
          <w:sz w:val="24"/>
          <w:szCs w:val="24"/>
        </w:rPr>
        <w:t xml:space="preserve"> Esta resolução entra em vigor na data de sua publicação.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Fundão/ES, </w:t>
      </w:r>
      <w:r>
        <w:rPr>
          <w:rFonts w:eastAsia="NSimSun" w:cs="Tahoma" w:ascii="Tahoma" w:hAnsi="Tahoma"/>
          <w:color w:val="auto"/>
          <w:kern w:val="2"/>
          <w:sz w:val="24"/>
          <w:szCs w:val="24"/>
          <w:lang w:val="pt-BR" w:eastAsia="zh-CN" w:bidi="hi-IN"/>
        </w:rPr>
        <w:t>05</w:t>
      </w:r>
      <w:r>
        <w:rPr>
          <w:rFonts w:cs="Tahoma" w:ascii="Tahoma" w:hAnsi="Tahoma"/>
          <w:sz w:val="24"/>
          <w:szCs w:val="24"/>
        </w:rPr>
        <w:t xml:space="preserve"> de maio de 2023.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360" w:before="0" w:after="0"/>
        <w:jc w:val="lef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jc w:val="lef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tabs>
          <w:tab w:val="clear" w:pos="709"/>
          <w:tab w:val="left" w:pos="2410" w:leader="none"/>
        </w:tabs>
        <w:bidi w:val="0"/>
        <w:jc w:val="center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____________________________________________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240" w:before="0" w:after="0"/>
        <w:jc w:val="center"/>
        <w:rPr>
          <w:rFonts w:ascii="Tahoma" w:hAnsi="Tahoma" w:eastAsia="Calibri" w:cs="Tahoma"/>
          <w:b/>
          <w:b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Calibri" w:cs="Tahoma" w:ascii="Tahoma" w:hAnsi="Tahoma"/>
          <w:b/>
          <w:color w:val="auto"/>
          <w:kern w:val="2"/>
          <w:sz w:val="24"/>
          <w:szCs w:val="24"/>
          <w:lang w:val="pt-BR" w:eastAsia="zh-CN" w:bidi="hi-IN"/>
        </w:rPr>
        <w:t>Bárbara da Silva Alves</w:t>
      </w:r>
    </w:p>
    <w:p>
      <w:pPr>
        <w:pStyle w:val="Normal"/>
        <w:tabs>
          <w:tab w:val="clear" w:pos="709"/>
          <w:tab w:val="left" w:pos="2410" w:leader="none"/>
        </w:tabs>
        <w:bidi w:val="0"/>
        <w:spacing w:lineRule="auto" w:line="240" w:before="0" w:after="0"/>
        <w:jc w:val="center"/>
        <w:rPr>
          <w:rFonts w:ascii="Tahoma" w:hAnsi="Tahoma" w:eastAsia="Calibri" w:cs="Tahoma"/>
          <w:sz w:val="24"/>
          <w:szCs w:val="24"/>
        </w:rPr>
      </w:pPr>
      <w:r>
        <w:rPr>
          <w:rFonts w:eastAsia="Calibri" w:cs="Tahoma" w:ascii="Tahoma" w:hAnsi="Tahoma"/>
          <w:sz w:val="24"/>
          <w:szCs w:val="24"/>
        </w:rPr>
        <w:t>Presidente do Conselho Municipal de Assistência Social de Fundão – COMASF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113</Words>
  <Characters>649</Characters>
  <CharactersWithSpaces>754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2023-06-26T15:35:07Z</dcterms:created>
  <dc:creator/>
  <dc:description/>
  <dc:language>pt-BR</dc:language>
  <cp:lastModifiedBy/>
  <dcterms:modified xsi:type="dcterms:W3CDTF">2023-06-26T15:35:29Z</dcterms:modified>
  <cp:revision>1</cp:revision>
  <dc:subject/>
  <dc:title/>
</cp:coreProperties>
</file>